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6F" w:rsidRDefault="00256081">
      <w:pPr>
        <w:rPr>
          <w:rFonts w:ascii="Times New Roman" w:hAnsi="Times New Roman" w:cs="Times New Roman"/>
          <w:b/>
          <w:sz w:val="28"/>
          <w:szCs w:val="28"/>
        </w:rPr>
      </w:pPr>
      <w:r w:rsidRPr="00256081">
        <w:rPr>
          <w:rFonts w:ascii="Times New Roman" w:hAnsi="Times New Roman" w:cs="Times New Roman"/>
          <w:b/>
          <w:sz w:val="28"/>
          <w:szCs w:val="28"/>
        </w:rPr>
        <w:t xml:space="preserve">4. Financování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20"/>
        <w:gridCol w:w="4540"/>
        <w:gridCol w:w="1260"/>
        <w:gridCol w:w="1240"/>
        <w:gridCol w:w="1360"/>
      </w:tblGrid>
      <w:tr w:rsidR="007258A6" w:rsidRPr="007258A6" w:rsidTr="007258A6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 tis. Kč</w:t>
            </w:r>
          </w:p>
        </w:tc>
      </w:tr>
      <w:tr w:rsidR="007258A6" w:rsidRPr="007258A6" w:rsidTr="007258A6">
        <w:trPr>
          <w:trHeight w:val="60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Financování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RS 2015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RU 2015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Skutečnost k </w:t>
            </w:r>
            <w:proofErr w:type="gramStart"/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31.12.2015</w:t>
            </w:r>
            <w:proofErr w:type="gramEnd"/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Změna stavu </w:t>
            </w:r>
            <w:proofErr w:type="spellStart"/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fin</w:t>
            </w:r>
            <w:proofErr w:type="spellEnd"/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prostředků</w:t>
            </w:r>
            <w:proofErr w:type="gramEnd"/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na bankovních účtech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2 206 731,5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1 824 961,0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-1 293 478,3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8125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Změna stavu </w:t>
            </w:r>
            <w:proofErr w:type="spellStart"/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dlouhodob</w:t>
            </w:r>
            <w:proofErr w:type="spellEnd"/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prostř</w:t>
            </w:r>
            <w:proofErr w:type="spellEnd"/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. na bankovních účtech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Celkem změna stavu </w:t>
            </w:r>
            <w:proofErr w:type="spellStart"/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fin</w:t>
            </w:r>
            <w:proofErr w:type="spellEnd"/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prostředků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2 206 731,5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1 824 961,0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-1 293 478,3</w:t>
            </w:r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Krátkodobé vydané dluhopisy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8121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Dlouhodobé vydané dluhopisy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 vydané dluhopisy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</w:t>
            </w:r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Krátkodobé přijaté půjčky (úvěry)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8123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Dlouhodobé přijaté půjčky (úvěry)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 přijetí finančních prostředků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</w:t>
            </w:r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Uhrazené splátky krátkodobě přijatých půjček, úvěrů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8124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Uhrazené splátky dlouhodobě přijatých půjček, úvěrů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-44 203,3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-44 203,3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-44 151,2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4.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 výdej finančních prostředků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-44 203,3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-44 203,3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-44 151,2</w:t>
            </w:r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Aktivní krátkodobé operace řízení likvidity - příjem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705 675,8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8127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Aktivní dlouhodobé operace řízení likvidity - příjem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150 000,0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 příjem finančních prostředků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855 675,8</w:t>
            </w:r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Aktivní krátkodobé operace řízení likvidity - výdaje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-550 711,7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8128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Aktivní dlouhodobé operace řízení likvidity - výdaje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-301,5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 výdej finančních prostředků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-551 013,2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7.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8901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Operace z peněžních účtů organizace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7 507,5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8902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Nereal.kurz.rozdíly</w:t>
            </w:r>
            <w:proofErr w:type="spellEnd"/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pohyb.na deviz. </w:t>
            </w:r>
            <w:proofErr w:type="gramStart"/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účtech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-7,9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Saldo dalších zdrojů a výdajů tř. 8 (ř. 2 až ř. 8)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-44 203,3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-44 203,3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268 011,0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7258A6" w:rsidRPr="007258A6" w:rsidTr="007258A6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 FINANCOVÁNÍ  (</w:t>
            </w:r>
            <w:proofErr w:type="gramStart"/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ř.1 + ř.</w:t>
            </w:r>
            <w:proofErr w:type="gramEnd"/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9)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2 162 528,2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1 780 757,7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-1 025 467,3</w:t>
            </w:r>
          </w:p>
        </w:tc>
      </w:tr>
    </w:tbl>
    <w:p w:rsidR="00256081" w:rsidRDefault="00256081" w:rsidP="007258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7837" w:rsidRPr="00F05BF9" w:rsidRDefault="00CB7837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BF9">
        <w:rPr>
          <w:rFonts w:ascii="Times New Roman" w:hAnsi="Times New Roman" w:cs="Times New Roman"/>
          <w:sz w:val="24"/>
          <w:szCs w:val="24"/>
        </w:rPr>
        <w:t>Hospodaření městských částí hl. m. Prahy skončilo k 31. 12. 2015 přebytkem ve výši 1 025 467,3  tis. Kč, který se projevil především zvýšením finančních prostředků na bankovních účtech rozpočtového hospodaření městských částí o 1 293 478,3 tis. Kč (pol. 8115, 8125).</w:t>
      </w:r>
    </w:p>
    <w:p w:rsidR="00CB7837" w:rsidRPr="00F05BF9" w:rsidRDefault="00CB7837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837" w:rsidRPr="00F05BF9" w:rsidRDefault="00B46AF0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BF9">
        <w:rPr>
          <w:rFonts w:ascii="Times New Roman" w:hAnsi="Times New Roman" w:cs="Times New Roman"/>
          <w:sz w:val="24"/>
          <w:szCs w:val="24"/>
        </w:rPr>
        <w:t xml:space="preserve">Nové úvěry a půjčky </w:t>
      </w:r>
      <w:r w:rsidR="00CB7837" w:rsidRPr="00F05BF9">
        <w:rPr>
          <w:rFonts w:ascii="Times New Roman" w:hAnsi="Times New Roman" w:cs="Times New Roman"/>
          <w:sz w:val="24"/>
          <w:szCs w:val="24"/>
        </w:rPr>
        <w:t>ve sledovaném období městské části hl. m. Prahy nepřijaly.</w:t>
      </w:r>
    </w:p>
    <w:p w:rsidR="00CB7837" w:rsidRPr="00F05BF9" w:rsidRDefault="00CB7837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837" w:rsidRPr="00F05BF9" w:rsidRDefault="00CB7837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BF9">
        <w:rPr>
          <w:rFonts w:ascii="Times New Roman" w:hAnsi="Times New Roman" w:cs="Times New Roman"/>
          <w:sz w:val="24"/>
          <w:szCs w:val="24"/>
        </w:rPr>
        <w:t>Na splátky dlouhodobých půjček a úvěrů městské části k 31. 12. 2015 vynaložily finanční prostředky ve výši 44 151,2 tis. Kč (pol. 8124).</w:t>
      </w:r>
    </w:p>
    <w:p w:rsidR="00CB7837" w:rsidRPr="00F05BF9" w:rsidRDefault="00CB7837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7837" w:rsidRPr="00F05BF9" w:rsidRDefault="00B46AF0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BF9">
        <w:rPr>
          <w:rFonts w:ascii="Times New Roman" w:hAnsi="Times New Roman" w:cs="Times New Roman"/>
          <w:sz w:val="24"/>
          <w:szCs w:val="24"/>
        </w:rPr>
        <w:lastRenderedPageBreak/>
        <w:t xml:space="preserve">Zastupitelstvo hl. m. Prahy </w:t>
      </w:r>
      <w:r w:rsidR="00CB7837" w:rsidRPr="00F05BF9">
        <w:rPr>
          <w:rFonts w:ascii="Times New Roman" w:hAnsi="Times New Roman" w:cs="Times New Roman"/>
          <w:sz w:val="24"/>
          <w:szCs w:val="24"/>
        </w:rPr>
        <w:t xml:space="preserve">schválilo usnesením č. 8/40 dne 18. 6. 2015 poskytnutí návratné finanční výpomoci MČ Praha 19 na dostavbu akce „Výstavba ZŠ včetně jídelny“ ve výši 30 000,0 tis. Kč s dvacetiletou splatností, jejíž přijetí městská část vzhledem k novele vyhlášky o rozpočtové skladbě eviduje na pol. 4137 - Převody mezi statutárními městy (hl. m. Prahou) a jejich městskými obvody nebo částmi – příjmy. (Dříve evidováno prostřednictvím pol. 8127). K 31. 12. 2015 městská část tuto finanční výpomoc v plné výši hl. m. Praze vrátila (vratka evidována na pol. 5347, dříve pol. 8128) </w:t>
      </w:r>
    </w:p>
    <w:p w:rsidR="00CB7837" w:rsidRPr="00F05BF9" w:rsidRDefault="00CB7837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837" w:rsidRPr="00F05BF9" w:rsidRDefault="00CB7837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BF9">
        <w:rPr>
          <w:rFonts w:ascii="Times New Roman" w:hAnsi="Times New Roman" w:cs="Times New Roman"/>
          <w:sz w:val="24"/>
          <w:szCs w:val="24"/>
        </w:rPr>
        <w:t>Výsledkem krátkodobých operací řízení likvidity k 31. 12. 2015 je příjem finančních prostředků ve výši 154 964,1 tis. Kč. Rovněž výsledek dlouhodobých operací řízení likvidity je příjem finančních prostředků, a to ve výši 149 698,5 tis. Kč</w:t>
      </w:r>
    </w:p>
    <w:p w:rsidR="00CB7837" w:rsidRPr="00F05BF9" w:rsidRDefault="00CB7837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837" w:rsidRPr="00F05BF9" w:rsidRDefault="00CB7837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837" w:rsidRPr="00F05BF9" w:rsidRDefault="00CB7837" w:rsidP="00CB7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BF9">
        <w:rPr>
          <w:rFonts w:ascii="Times New Roman" w:hAnsi="Times New Roman" w:cs="Times New Roman"/>
          <w:sz w:val="24"/>
          <w:szCs w:val="24"/>
        </w:rPr>
        <w:t>Přehled o dlouhodobých úvěrech a půjčkách městských částí podává následující tabulka:</w:t>
      </w:r>
    </w:p>
    <w:p w:rsidR="007258A6" w:rsidRPr="00CB7837" w:rsidRDefault="007258A6" w:rsidP="00CB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A6" w:rsidRPr="00CB7837" w:rsidRDefault="007258A6" w:rsidP="00CB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A6" w:rsidRPr="00CB7837" w:rsidRDefault="007258A6" w:rsidP="00CB78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58A6" w:rsidRDefault="007258A6" w:rsidP="007258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8A6" w:rsidRDefault="007258A6" w:rsidP="007258A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258A6" w:rsidSect="00896490">
          <w:footerReference w:type="default" r:id="rId7"/>
          <w:pgSz w:w="11906" w:h="16838"/>
          <w:pgMar w:top="1417" w:right="1417" w:bottom="1417" w:left="1417" w:header="708" w:footer="708" w:gutter="0"/>
          <w:pgNumType w:start="61"/>
          <w:cols w:space="708"/>
          <w:docGrid w:linePitch="360"/>
        </w:sectPr>
      </w:pPr>
    </w:p>
    <w:p w:rsidR="00867A91" w:rsidRDefault="00867A91" w:rsidP="007258A6">
      <w:pPr>
        <w:spacing w:after="0" w:line="240" w:lineRule="auto"/>
        <w:rPr>
          <w:rFonts w:ascii="Arial CE" w:eastAsia="Times New Roman" w:hAnsi="Arial CE" w:cs="Arial CE"/>
          <w:b/>
          <w:bCs/>
          <w:sz w:val="18"/>
          <w:szCs w:val="18"/>
          <w:u w:val="single"/>
          <w:lang w:eastAsia="cs-CZ"/>
        </w:rPr>
      </w:pPr>
    </w:p>
    <w:p w:rsidR="007258A6" w:rsidRPr="00CB7837" w:rsidRDefault="007258A6" w:rsidP="007258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CB78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Přehled o splátkách dlouhodobých zápůjček, návratných finančních výpomocí a úvěrů městských částí k 31. 12. 2015</w:t>
      </w:r>
    </w:p>
    <w:p w:rsidR="007258A6" w:rsidRDefault="007258A6" w:rsidP="007258A6">
      <w:pPr>
        <w:spacing w:after="0" w:line="240" w:lineRule="auto"/>
        <w:rPr>
          <w:rFonts w:ascii="Arial CE" w:eastAsia="Times New Roman" w:hAnsi="Arial CE" w:cs="Arial CE"/>
          <w:b/>
          <w:bCs/>
          <w:sz w:val="18"/>
          <w:szCs w:val="18"/>
          <w:u w:val="single"/>
          <w:lang w:eastAsia="cs-CZ"/>
        </w:rPr>
      </w:pPr>
    </w:p>
    <w:p w:rsidR="00867A91" w:rsidRPr="007258A6" w:rsidRDefault="00867A91" w:rsidP="007258A6">
      <w:pPr>
        <w:spacing w:after="0" w:line="240" w:lineRule="auto"/>
        <w:rPr>
          <w:rFonts w:ascii="Arial CE" w:eastAsia="Times New Roman" w:hAnsi="Arial CE" w:cs="Arial CE"/>
          <w:b/>
          <w:bCs/>
          <w:sz w:val="18"/>
          <w:szCs w:val="18"/>
          <w:u w:val="single"/>
          <w:lang w:eastAsia="cs-CZ"/>
        </w:rPr>
      </w:pPr>
    </w:p>
    <w:tbl>
      <w:tblPr>
        <w:tblW w:w="14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660"/>
        <w:gridCol w:w="1346"/>
        <w:gridCol w:w="790"/>
        <w:gridCol w:w="820"/>
        <w:gridCol w:w="1297"/>
        <w:gridCol w:w="1340"/>
        <w:gridCol w:w="1460"/>
        <w:gridCol w:w="660"/>
        <w:gridCol w:w="3960"/>
      </w:tblGrid>
      <w:tr w:rsidR="007258A6" w:rsidRPr="007258A6" w:rsidTr="00867A91">
        <w:trPr>
          <w:trHeight w:val="240"/>
          <w:tblHeader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v Kč </w:t>
            </w:r>
          </w:p>
        </w:tc>
      </w:tr>
      <w:tr w:rsidR="007258A6" w:rsidRPr="007258A6" w:rsidTr="00867A91">
        <w:trPr>
          <w:trHeight w:val="225"/>
          <w:tblHeader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Rok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498"/>
          <w:tblHeader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Městská část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Rok           přijetí</w:t>
            </w:r>
            <w:proofErr w:type="gramEnd"/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Celkem přijato (v Kč)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Zahájení splácení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Splacení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Přijato </w:t>
            </w:r>
            <w:proofErr w:type="gramStart"/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od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Splaceno k            31</w:t>
            </w:r>
            <w:proofErr w:type="gramEnd"/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. 12. 2015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Zbývá splatit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účet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Účel </w:t>
            </w:r>
          </w:p>
        </w:tc>
      </w:tr>
      <w:tr w:rsidR="007258A6" w:rsidRPr="007258A6" w:rsidTr="00867A91">
        <w:trPr>
          <w:trHeight w:val="120"/>
          <w:tblHeader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45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Praha 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180 000 000,00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Kommunalkredit</w:t>
            </w:r>
            <w:proofErr w:type="spellEnd"/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Austria</w:t>
            </w:r>
            <w:proofErr w:type="spellEnd"/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AG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180 000 000,00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Stavba radnice</w:t>
            </w:r>
          </w:p>
        </w:tc>
      </w:tr>
      <w:tr w:rsidR="007258A6" w:rsidRPr="007258A6" w:rsidTr="00867A91">
        <w:trPr>
          <w:trHeight w:val="1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570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Praha 18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45 000 000,00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HMP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5 625 000,00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39 375 000,00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Projekt regenerace sídliště "Letňanské lentilky" a </w:t>
            </w:r>
            <w:proofErr w:type="spellStart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inv</w:t>
            </w:r>
            <w:proofErr w:type="spellEnd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. akce MČ </w:t>
            </w:r>
          </w:p>
        </w:tc>
      </w:tr>
      <w:tr w:rsidR="007258A6" w:rsidRPr="007258A6" w:rsidTr="00867A91">
        <w:trPr>
          <w:trHeight w:val="1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465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Praha 19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30 000 000,00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HMP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30 000 000,00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akce č. 42198 - Výstavba ZŠ včetně jídelny v Praze -Kbelích</w:t>
            </w:r>
          </w:p>
        </w:tc>
      </w:tr>
      <w:tr w:rsidR="007258A6" w:rsidRPr="007258A6" w:rsidTr="00867A91">
        <w:trPr>
          <w:trHeight w:val="1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36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Praha 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30 000 000,00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PPF banka, a.s.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26 000 052,00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3 999 948,00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Dofinanc</w:t>
            </w:r>
            <w:proofErr w:type="spellEnd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. výstavby nové radnice</w:t>
            </w:r>
          </w:p>
        </w:tc>
      </w:tr>
      <w:tr w:rsidR="007258A6" w:rsidRPr="007258A6" w:rsidTr="00867A91">
        <w:trPr>
          <w:trHeight w:val="1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255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6 500 000,00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ČS a.s.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6 149 128,73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350 871,27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Výstavba MŠ</w:t>
            </w:r>
          </w:p>
        </w:tc>
      </w:tr>
      <w:tr w:rsidR="007258A6" w:rsidRPr="007258A6" w:rsidTr="00867A91">
        <w:trPr>
          <w:trHeight w:val="25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6 832 767,84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ČS a.s.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828 840,01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6 003 927,83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Rekonstrukce bytového domu </w:t>
            </w:r>
            <w:proofErr w:type="gramStart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č.p.</w:t>
            </w:r>
            <w:proofErr w:type="gramEnd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 8</w:t>
            </w:r>
          </w:p>
        </w:tc>
      </w:tr>
      <w:tr w:rsidR="007258A6" w:rsidRPr="007258A6" w:rsidTr="00867A91">
        <w:trPr>
          <w:trHeight w:val="255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Praha - Běchovice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14 000 000,00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ČS a.s.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2 025 320,00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11 974 680,00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Objekt Stará pošta </w:t>
            </w:r>
            <w:proofErr w:type="gramStart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č.p.</w:t>
            </w:r>
            <w:proofErr w:type="gramEnd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1</w:t>
            </w:r>
          </w:p>
        </w:tc>
      </w:tr>
      <w:tr w:rsidR="007258A6" w:rsidRPr="007258A6" w:rsidTr="00867A91">
        <w:trPr>
          <w:trHeight w:val="46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705 236,00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 </w:t>
            </w:r>
            <w:proofErr w:type="gramStart"/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Morava</w:t>
            </w:r>
            <w:proofErr w:type="gramEnd"/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Leasing,a.s</w:t>
            </w:r>
            <w:proofErr w:type="spellEnd"/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663 225,64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42 010,36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Komunální vozidlo</w:t>
            </w:r>
          </w:p>
        </w:tc>
      </w:tr>
      <w:tr w:rsidR="007258A6" w:rsidRPr="007258A6" w:rsidTr="00867A91">
        <w:trPr>
          <w:trHeight w:val="1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405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Praha - Dubeč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16 000 000,00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HMP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6 400 000,00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9 600 000,00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Dostavba centra Dubče</w:t>
            </w:r>
          </w:p>
        </w:tc>
      </w:tr>
      <w:tr w:rsidR="007258A6" w:rsidRPr="007258A6" w:rsidTr="00867A91">
        <w:trPr>
          <w:trHeight w:val="1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495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Praha -  Křeslice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177 652,00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UniCredit</w:t>
            </w:r>
            <w:proofErr w:type="spellEnd"/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Leasing, CZ, a.s.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57 439,00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120 213,00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Osobní automobil Hyundai</w:t>
            </w:r>
          </w:p>
        </w:tc>
      </w:tr>
      <w:tr w:rsidR="007258A6" w:rsidRPr="007258A6" w:rsidTr="00867A91">
        <w:trPr>
          <w:trHeight w:val="1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540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sz w:val="16"/>
                <w:szCs w:val="16"/>
                <w:lang w:eastAsia="cs-CZ"/>
              </w:rPr>
            </w:pPr>
            <w:r w:rsidRPr="007258A6">
              <w:rPr>
                <w:rFonts w:ascii="Calibri" w:eastAsia="Times New Roman" w:hAnsi="Calibri" w:cs="Arial CE"/>
                <w:color w:val="000000"/>
                <w:sz w:val="16"/>
                <w:szCs w:val="16"/>
                <w:lang w:eastAsia="cs-CZ"/>
              </w:rPr>
              <w:t>Praha - Nebušice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1 185 300,00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HMP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197 550,00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987 750,00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Snižování spotřeby energie v Centru sociálních služeb Nebušice (OPŽP)</w:t>
            </w:r>
          </w:p>
        </w:tc>
      </w:tr>
      <w:tr w:rsidR="007258A6" w:rsidRPr="007258A6" w:rsidTr="00867A91">
        <w:trPr>
          <w:trHeight w:val="1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57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Praha - Petrovice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3 526 500,00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HMP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705 300,00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2 821 200,00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Snižovaní spotřeby energie v objektu </w:t>
            </w:r>
            <w:proofErr w:type="spellStart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Jakobiho</w:t>
            </w:r>
            <w:proofErr w:type="spellEnd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 328 (</w:t>
            </w:r>
            <w:proofErr w:type="spellStart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spoluf</w:t>
            </w:r>
            <w:proofErr w:type="spellEnd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. OPŽP)</w:t>
            </w:r>
          </w:p>
        </w:tc>
      </w:tr>
      <w:tr w:rsidR="007258A6" w:rsidRPr="007258A6" w:rsidTr="00867A91">
        <w:trPr>
          <w:trHeight w:val="1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60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Praha - Slivenec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5 000 000,00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HMP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1 700 000,00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3 300 000,00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867A9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Výst</w:t>
            </w:r>
            <w:proofErr w:type="spellEnd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. dětského hřiště u M</w:t>
            </w:r>
            <w:r w:rsidR="00867A91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Š</w:t>
            </w: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 Slivenec a MČ Praha - Slivenec </w:t>
            </w:r>
            <w:proofErr w:type="spellStart"/>
            <w:proofErr w:type="gramStart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zatepl</w:t>
            </w:r>
            <w:proofErr w:type="spellEnd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. a výměna</w:t>
            </w:r>
            <w:proofErr w:type="gramEnd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 kotle (OPŽP)</w:t>
            </w:r>
          </w:p>
        </w:tc>
      </w:tr>
      <w:tr w:rsidR="007258A6" w:rsidRPr="007258A6" w:rsidTr="00867A91">
        <w:trPr>
          <w:trHeight w:val="1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435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Praha - Troja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3 000 000,00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HMP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1 800 000,00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1 200 000,00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 xml:space="preserve">Výstavba kanalizačního řadu Na </w:t>
            </w:r>
            <w:proofErr w:type="spellStart"/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Pazderce</w:t>
            </w:r>
            <w:proofErr w:type="spellEnd"/>
          </w:p>
        </w:tc>
      </w:tr>
      <w:tr w:rsidR="007258A6" w:rsidRPr="007258A6" w:rsidTr="00867A91">
        <w:trPr>
          <w:trHeight w:val="12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7258A6" w:rsidRPr="007258A6" w:rsidTr="00867A91">
        <w:trPr>
          <w:trHeight w:val="6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Celkem závazky MČ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341 927 455,84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262 151 855,38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79 775 600,46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58A6" w:rsidRPr="007258A6" w:rsidRDefault="007258A6" w:rsidP="007258A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258A6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zbývá splatit - </w:t>
            </w:r>
            <w:proofErr w:type="spellStart"/>
            <w:r w:rsidRPr="007258A6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>synt</w:t>
            </w:r>
            <w:proofErr w:type="spellEnd"/>
            <w:r w:rsidRPr="007258A6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>. účty 451 a 452 (SOR 205 - rozvaha k 31. 12. 2015 v Kč)</w:t>
            </w:r>
          </w:p>
        </w:tc>
      </w:tr>
    </w:tbl>
    <w:p w:rsidR="007258A6" w:rsidRPr="00256081" w:rsidRDefault="007258A6" w:rsidP="007258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258A6" w:rsidRPr="00256081" w:rsidSect="007258A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79" w:rsidRDefault="00D96B79" w:rsidP="00B46AF0">
      <w:pPr>
        <w:spacing w:after="0" w:line="240" w:lineRule="auto"/>
      </w:pPr>
      <w:r>
        <w:separator/>
      </w:r>
    </w:p>
  </w:endnote>
  <w:endnote w:type="continuationSeparator" w:id="0">
    <w:p w:rsidR="00D96B79" w:rsidRDefault="00D96B79" w:rsidP="00B4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20011"/>
      <w:docPartObj>
        <w:docPartGallery w:val="Page Numbers (Bottom of Page)"/>
        <w:docPartUnique/>
      </w:docPartObj>
    </w:sdtPr>
    <w:sdtEndPr/>
    <w:sdtContent>
      <w:p w:rsidR="00896490" w:rsidRDefault="008964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BF9">
          <w:rPr>
            <w:noProof/>
          </w:rPr>
          <w:t>61</w:t>
        </w:r>
        <w:r>
          <w:fldChar w:fldCharType="end"/>
        </w:r>
      </w:p>
    </w:sdtContent>
  </w:sdt>
  <w:p w:rsidR="00B46AF0" w:rsidRDefault="00B46A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79" w:rsidRDefault="00D96B79" w:rsidP="00B46AF0">
      <w:pPr>
        <w:spacing w:after="0" w:line="240" w:lineRule="auto"/>
      </w:pPr>
      <w:r>
        <w:separator/>
      </w:r>
    </w:p>
  </w:footnote>
  <w:footnote w:type="continuationSeparator" w:id="0">
    <w:p w:rsidR="00D96B79" w:rsidRDefault="00D96B79" w:rsidP="00B46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81"/>
    <w:rsid w:val="00256081"/>
    <w:rsid w:val="007258A6"/>
    <w:rsid w:val="00867A91"/>
    <w:rsid w:val="00896490"/>
    <w:rsid w:val="00B46AF0"/>
    <w:rsid w:val="00C57F6F"/>
    <w:rsid w:val="00C9381D"/>
    <w:rsid w:val="00CB7837"/>
    <w:rsid w:val="00D96B79"/>
    <w:rsid w:val="00F0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6AF0"/>
  </w:style>
  <w:style w:type="paragraph" w:styleId="Zpat">
    <w:name w:val="footer"/>
    <w:basedOn w:val="Normln"/>
    <w:link w:val="ZpatChar"/>
    <w:uiPriority w:val="99"/>
    <w:unhideWhenUsed/>
    <w:rsid w:val="00B4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6AF0"/>
  </w:style>
  <w:style w:type="paragraph" w:styleId="Textbubliny">
    <w:name w:val="Balloon Text"/>
    <w:basedOn w:val="Normln"/>
    <w:link w:val="TextbublinyChar"/>
    <w:uiPriority w:val="99"/>
    <w:semiHidden/>
    <w:unhideWhenUsed/>
    <w:rsid w:val="0089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6AF0"/>
  </w:style>
  <w:style w:type="paragraph" w:styleId="Zpat">
    <w:name w:val="footer"/>
    <w:basedOn w:val="Normln"/>
    <w:link w:val="ZpatChar"/>
    <w:uiPriority w:val="99"/>
    <w:unhideWhenUsed/>
    <w:rsid w:val="00B4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6AF0"/>
  </w:style>
  <w:style w:type="paragraph" w:styleId="Textbubliny">
    <w:name w:val="Balloon Text"/>
    <w:basedOn w:val="Normln"/>
    <w:link w:val="TextbublinyChar"/>
    <w:uiPriority w:val="99"/>
    <w:semiHidden/>
    <w:unhideWhenUsed/>
    <w:rsid w:val="0089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Blažková Eva (MHMP, ROZ)</dc:creator>
  <cp:lastModifiedBy>Blažková Eva (MHMP, ROZ)</cp:lastModifiedBy>
  <cp:revision>2</cp:revision>
  <cp:lastPrinted>2016-04-05T13:20:00Z</cp:lastPrinted>
  <dcterms:created xsi:type="dcterms:W3CDTF">2016-04-05T13:23:00Z</dcterms:created>
  <dcterms:modified xsi:type="dcterms:W3CDTF">2016-04-05T13:23:00Z</dcterms:modified>
</cp:coreProperties>
</file>