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E" w:rsidRDefault="0090285E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716" w:type="dxa"/>
          </w:tcPr>
          <w:p w:rsidR="0090285E" w:rsidRDefault="0090285E">
            <w:pPr>
              <w:tabs>
                <w:tab w:val="left" w:pos="145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 předseda přivítal přítomné a navrhl změnu programu tak, že by bod 2. byl zařazen za bod 6. Všichni přítomní souhlasí.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716" w:type="dxa"/>
          </w:tcPr>
          <w:p w:rsidR="0090285E" w:rsidRDefault="0090285E">
            <w:pPr>
              <w:tabs>
                <w:tab w:val="left" w:pos="145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Komise schvaluje zápis z 23.10.2013.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716" w:type="dxa"/>
          </w:tcPr>
          <w:p w:rsidR="0090285E" w:rsidRDefault="0090285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Komise nedoporučuje obnovení náměstí v místech, kde bylo v roce 1990 zrušeno náměstí  Vetiškovo (Hloubětín).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716" w:type="dxa"/>
          </w:tcPr>
          <w:p w:rsidR="0090285E" w:rsidRDefault="0090285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Komise podporuje žádost městské části Praha – Řeporyje o prodloužení ulice Neffovy až do ulice Ořešské.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716" w:type="dxa"/>
          </w:tcPr>
          <w:p w:rsidR="0090285E" w:rsidRDefault="009028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Komise podporuje žádost švédského velvyslanectví pojmenovat  pěší stezku vedoucí „od ulice Úvoz ke Strahovskému klášteru a dál na Petřín“ názvem, který bude připomínat osobnost a zásluhy Raoula Wallenberga. Komise spíše doporučuje v názvu vynechat slovo promenáda a k označení použít nikoliv klasickou plechovou smaltovanou tabuli, ale označit komunikaci v jiném výtvarném provedení. Komise doporučuje pojmenovat úsek od ulice Úvoz k ulici Vlašské.</w:t>
            </w:r>
          </w:p>
          <w:p w:rsidR="0090285E" w:rsidRDefault="0090285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716" w:type="dxa"/>
          </w:tcPr>
          <w:p w:rsidR="0090285E" w:rsidRDefault="009028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Komise souhlasí s návrhem pana Mgr. Kopeckého na připomenutí plukovníka Václava Kropáčka a jeho manželky pojmenováním nové ulice  v Praze. K návrhu bude přihlédnuto při pojmenování vhodné nové ulice. </w:t>
            </w:r>
          </w:p>
          <w:p w:rsidR="0090285E" w:rsidRDefault="0090285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8716" w:type="dxa"/>
          </w:tcPr>
          <w:p w:rsidR="0090285E" w:rsidRDefault="0090285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Komise pokračovala v diskusi o případné podpoře návrhu na změnu textu na uličních tabulích v tom smyslu, že by místo městského obvodu 1 až 10 byl uváděn název městské části. Znovu byly uváděny argumenty podporující tento návrh i důvody pro ponechání současného stavu. Komise nedošla k jednoznačnému závěru. Jednání bylo přerušeno a pokračování odloženo na neurčito.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0285E">
        <w:tc>
          <w:tcPr>
            <w:tcW w:w="496" w:type="dxa"/>
          </w:tcPr>
          <w:p w:rsidR="0090285E" w:rsidRDefault="0090285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8716" w:type="dxa"/>
          </w:tcPr>
          <w:p w:rsidR="0090285E" w:rsidRDefault="0090285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Příští schůzka se bude konat 11.12. 2013 Ve 15.00 hodin.</w:t>
            </w:r>
          </w:p>
        </w:tc>
      </w:tr>
    </w:tbl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90285E" w:rsidRDefault="0090285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>
      <w:pPr>
        <w:rPr>
          <w:rFonts w:ascii="Arial" w:hAnsi="Arial" w:cs="Arial"/>
          <w:b/>
          <w:bCs/>
          <w:sz w:val="22"/>
        </w:rPr>
      </w:pPr>
    </w:p>
    <w:p w:rsidR="0090285E" w:rsidRDefault="0090285E"/>
    <w:p w:rsidR="0090285E" w:rsidRDefault="0090285E"/>
    <w:p w:rsidR="0090285E" w:rsidRDefault="0090285E">
      <w:pPr>
        <w:rPr>
          <w:sz w:val="20"/>
          <w:szCs w:val="20"/>
        </w:rPr>
      </w:pPr>
    </w:p>
    <w:sectPr w:rsidR="0090285E" w:rsidSect="0090285E">
      <w:footerReference w:type="default" r:id="rId8"/>
      <w:headerReference w:type="first" r:id="rId9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45" w:rsidRDefault="00142945">
      <w:r>
        <w:separator/>
      </w:r>
    </w:p>
  </w:endnote>
  <w:endnote w:type="continuationSeparator" w:id="0">
    <w:p w:rsidR="00142945" w:rsidRDefault="001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5E" w:rsidRDefault="0090285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5DF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45" w:rsidRDefault="00142945">
      <w:r>
        <w:separator/>
      </w:r>
    </w:p>
  </w:footnote>
  <w:footnote w:type="continuationSeparator" w:id="0">
    <w:p w:rsidR="00142945" w:rsidRDefault="0014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90285E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90285E" w:rsidRDefault="00A25DF1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:rsidR="0090285E" w:rsidRDefault="0090285E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:rsidR="0090285E" w:rsidRDefault="0090285E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:rsidR="0090285E" w:rsidRDefault="0090285E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:rsidR="0090285E" w:rsidRDefault="0090285E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90285E">
      <w:trPr>
        <w:cantSplit/>
        <w:trHeight w:hRule="exact" w:val="440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>
            <w:rPr>
              <w:b/>
              <w:bCs/>
              <w:sz w:val="23"/>
              <w:szCs w:val="23"/>
            </w:rPr>
            <w:t>Oddělení volených zástupců</w:t>
          </w:r>
        </w:p>
      </w:tc>
    </w:tr>
    <w:tr w:rsidR="0090285E">
      <w:trPr>
        <w:cantSplit/>
        <w:trHeight w:hRule="exact" w:val="1473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Přítomni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ind w:left="56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bCs/>
              <w:sz w:val="22"/>
            </w:rPr>
            <w:t>Mgr. Kubišta,</w:t>
          </w:r>
          <w:r>
            <w:rPr>
              <w:rFonts w:ascii="Arial" w:hAnsi="Arial" w:cs="Arial"/>
              <w:sz w:val="22"/>
            </w:rPr>
            <w:t xml:space="preserve"> Doc.PhDr. Ledvinka,JUDr. Novaková, PhDr. Knappová,  Ing. Šíma, Ing. Martan </w:t>
          </w:r>
          <w:r>
            <w:rPr>
              <w:rFonts w:ascii="Arial" w:hAnsi="Arial" w:cs="Arial"/>
              <w:bCs/>
              <w:sz w:val="22"/>
            </w:rPr>
            <w:t xml:space="preserve">a Ing. Peterka </w:t>
          </w:r>
        </w:p>
        <w:p w:rsidR="0090285E" w:rsidRDefault="0090285E">
          <w:pPr>
            <w:pStyle w:val="Zhlav"/>
            <w:ind w:left="56"/>
            <w:rPr>
              <w:rFonts w:ascii="Arial" w:hAnsi="Arial" w:cs="Arial"/>
              <w:bCs/>
              <w:sz w:val="22"/>
            </w:rPr>
          </w:pPr>
        </w:p>
        <w:p w:rsidR="0090285E" w:rsidRDefault="0090285E">
          <w:pPr>
            <w:pStyle w:val="Zhlav"/>
            <w:ind w:left="56"/>
            <w:rPr>
              <w:b/>
              <w:bCs/>
              <w:sz w:val="22"/>
              <w:szCs w:val="22"/>
            </w:rPr>
          </w:pPr>
        </w:p>
      </w:tc>
    </w:tr>
    <w:tr w:rsidR="0090285E">
      <w:trPr>
        <w:cantSplit/>
        <w:trHeight w:hRule="exact" w:val="711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ind w:left="56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RnDr. Tomáš Hudeček, PhD., Ing. Plachý, PhDr. Strnadová</w:t>
          </w:r>
        </w:p>
        <w:p w:rsidR="0090285E" w:rsidRDefault="0090285E">
          <w:pPr>
            <w:pStyle w:val="Zhlav"/>
            <w:ind w:left="56"/>
            <w:rPr>
              <w:b/>
              <w:bCs/>
              <w:sz w:val="23"/>
              <w:szCs w:val="23"/>
            </w:rPr>
          </w:pPr>
        </w:p>
      </w:tc>
    </w:tr>
    <w:tr w:rsidR="0090285E">
      <w:trPr>
        <w:cantSplit/>
        <w:trHeight w:hRule="exact" w:val="896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ind w:left="56"/>
            <w:rPr>
              <w:b/>
              <w:bCs/>
              <w:sz w:val="23"/>
              <w:szCs w:val="23"/>
            </w:rPr>
          </w:pPr>
          <w:r>
            <w:rPr>
              <w:b/>
              <w:sz w:val="23"/>
            </w:rPr>
            <w:t>Zápis z jednání Místopisné komise Rady HMP, které se konalo dne 6.11. 2013 v budově Magistrátu HMP, Mariánské náměstí 2, místnost č. 430.</w:t>
          </w:r>
        </w:p>
      </w:tc>
    </w:tr>
    <w:tr w:rsidR="0090285E">
      <w:trPr>
        <w:trHeight w:hRule="exact" w:val="361"/>
      </w:trPr>
      <w:tc>
        <w:tcPr>
          <w:tcW w:w="112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ind w:left="56"/>
            <w:rPr>
              <w:rFonts w:ascii="Arial" w:hAnsi="Arial" w:cs="Arial"/>
              <w:b/>
              <w:bCs/>
              <w:sz w:val="23"/>
              <w:szCs w:val="23"/>
            </w:rPr>
          </w:pPr>
          <w:r>
            <w:rPr>
              <w:rFonts w:ascii="Arial" w:hAnsi="Arial" w:cs="Arial"/>
              <w:b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</w:p>
      </w:tc>
      <w:tc>
        <w:tcPr>
          <w:tcW w:w="1077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>1</w:t>
          </w:r>
        </w:p>
        <w:p w:rsidR="0090285E" w:rsidRDefault="0090285E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left w:val="nil"/>
            <w:right w:val="nil"/>
          </w:tcBorders>
          <w:vAlign w:val="center"/>
        </w:tcPr>
        <w:p w:rsidR="0090285E" w:rsidRDefault="0090285E">
          <w:pPr>
            <w:pStyle w:val="Zhlav"/>
            <w:ind w:left="71"/>
            <w:rPr>
              <w:rFonts w:ascii="Arial" w:hAnsi="Arial" w:cs="Arial"/>
              <w:b/>
              <w:bCs/>
              <w:sz w:val="23"/>
              <w:szCs w:val="23"/>
            </w:rPr>
          </w:pPr>
          <w:r>
            <w:rPr>
              <w:rFonts w:ascii="Arial" w:hAnsi="Arial" w:cs="Arial"/>
              <w:b/>
              <w:bCs/>
              <w:sz w:val="23"/>
              <w:szCs w:val="23"/>
            </w:rPr>
            <w:t>12.11.2013</w:t>
          </w:r>
        </w:p>
      </w:tc>
    </w:tr>
  </w:tbl>
  <w:p w:rsidR="0090285E" w:rsidRDefault="009028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E"/>
    <w:rsid w:val="00142945"/>
    <w:rsid w:val="0090285E"/>
    <w:rsid w:val="00A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2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28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285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285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285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shd w:val="clear" w:color="auto" w:fill="FFFF0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285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link w:val="Zkladntext3Char"/>
    <w:uiPriority w:val="99"/>
    <w:semiHidden/>
    <w:pPr>
      <w:spacing w:before="6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0285E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pPr>
      <w:shd w:val="clear" w:color="auto" w:fill="FFFF0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285E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2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28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285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285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285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shd w:val="clear" w:color="auto" w:fill="FFFF0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285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link w:val="Zkladntext3Char"/>
    <w:uiPriority w:val="99"/>
    <w:semiHidden/>
    <w:pPr>
      <w:spacing w:before="6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0285E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pPr>
      <w:shd w:val="clear" w:color="auto" w:fill="FFFF0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285E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dc:description/>
  <cp:lastModifiedBy>INF</cp:lastModifiedBy>
  <cp:revision>2</cp:revision>
  <cp:lastPrinted>2013-12-09T15:44:00Z</cp:lastPrinted>
  <dcterms:created xsi:type="dcterms:W3CDTF">2014-03-31T10:37:00Z</dcterms:created>
  <dcterms:modified xsi:type="dcterms:W3CDTF">2014-03-31T10:37:00Z</dcterms:modified>
</cp:coreProperties>
</file>